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33" w:rsidRPr="00D95061" w:rsidRDefault="00355D33" w:rsidP="00355D3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50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державної соціальної допомоги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дітям померлого годувальника</w:t>
      </w:r>
    </w:p>
    <w:p w:rsidR="00355D33" w:rsidRPr="00D95061" w:rsidRDefault="00355D33" w:rsidP="00355D3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55D33" w:rsidRPr="00355D33" w:rsidRDefault="00355D33" w:rsidP="00355D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355D3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 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(оригінал і копія) 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(оригінал і копія</w:t>
      </w: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) (якщо дитині 14 років -  </w:t>
      </w:r>
      <w:r w:rsidRPr="00355D33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 картка</w:t>
      </w: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 та ідентифікаційний код)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Свідоцтво про смерть годувальника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суду про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визнання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його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безвісно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відсутнім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оголошення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померлим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355D33">
        <w:rPr>
          <w:rFonts w:ascii="Times New Roman" w:hAnsi="Times New Roman" w:cs="Times New Roman"/>
          <w:sz w:val="28"/>
          <w:szCs w:val="28"/>
          <w:lang w:val="uk-UA"/>
        </w:rPr>
        <w:t>(оригінал і копія)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Рішення Пенсійного фонду про відмову в призначенні пенсії у зв’язку з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відсутніст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ю</w:t>
      </w:r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померлого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годувальника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день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смерті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страхового стажу,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необхідного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йому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пенсії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III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групі</w:t>
      </w:r>
      <w:proofErr w:type="spellEnd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shd w:val="clear" w:color="auto" w:fill="FFFFFF"/>
        </w:rPr>
        <w:t>інвалідності</w:t>
      </w:r>
      <w:proofErr w:type="spellEnd"/>
    </w:p>
    <w:p w:rsidR="00355D33" w:rsidRPr="00355D33" w:rsidRDefault="00355D33" w:rsidP="00355D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Довідка з навчання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>Свідоцтво про шлюб/розлучення (в разі змін прізвища обов’язково)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355D33" w:rsidRPr="00355D33" w:rsidRDefault="00355D33" w:rsidP="00355D3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355D33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355D33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355D33" w:rsidRDefault="00355D33" w:rsidP="00355D3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33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355D33" w:rsidRDefault="00355D33" w:rsidP="00355D3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5D33" w:rsidRPr="00355D33" w:rsidRDefault="00355D33" w:rsidP="00355D3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Допомога призначається з дати наступної за датою смерті</w:t>
      </w:r>
      <w:r w:rsidR="007B4973">
        <w:rPr>
          <w:rFonts w:ascii="Times New Roman" w:hAnsi="Times New Roman" w:cs="Times New Roman"/>
          <w:sz w:val="28"/>
          <w:szCs w:val="28"/>
          <w:lang w:val="uk-UA"/>
        </w:rPr>
        <w:t>, якщо звернення за допомогою надійшло протягом 12 місяців з дати смерті.</w:t>
      </w:r>
      <w:bookmarkStart w:id="0" w:name="_GoBack"/>
      <w:bookmarkEnd w:id="0"/>
    </w:p>
    <w:sectPr w:rsidR="00355D33" w:rsidRPr="00355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240"/>
    <w:rsid w:val="00151240"/>
    <w:rsid w:val="00355D33"/>
    <w:rsid w:val="006F0DBD"/>
    <w:rsid w:val="007B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B15C"/>
  <w15:chartTrackingRefBased/>
  <w15:docId w15:val="{06CF101F-5176-4622-A1E6-878F81D4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D33"/>
    <w:pPr>
      <w:ind w:left="720"/>
      <w:contextualSpacing/>
    </w:pPr>
  </w:style>
  <w:style w:type="paragraph" w:customStyle="1" w:styleId="rvps2">
    <w:name w:val="rvps2"/>
    <w:basedOn w:val="a"/>
    <w:rsid w:val="0035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2021-04-13T06:01:00Z</dcterms:created>
  <dcterms:modified xsi:type="dcterms:W3CDTF">2021-04-13T06:12:00Z</dcterms:modified>
</cp:coreProperties>
</file>